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820" w:rsidRPr="00D81DAF" w:rsidRDefault="00706820" w:rsidP="00706820">
      <w:pPr>
        <w:shd w:val="clear" w:color="auto" w:fill="FFFFFF"/>
        <w:ind w:firstLine="709"/>
        <w:jc w:val="center"/>
        <w:rPr>
          <w:b/>
          <w:bCs/>
          <w:i/>
          <w:iCs/>
          <w:color w:val="000000"/>
          <w:spacing w:val="24"/>
          <w:w w:val="130"/>
          <w:sz w:val="28"/>
          <w:szCs w:val="28"/>
          <w:lang w:val="uz-Cyrl-UZ"/>
        </w:rPr>
      </w:pPr>
      <w:bookmarkStart w:id="0" w:name="_GoBack"/>
      <w:r w:rsidRPr="00D81DAF">
        <w:rPr>
          <w:b/>
          <w:bCs/>
          <w:i/>
          <w:iCs/>
          <w:color w:val="000000"/>
          <w:spacing w:val="24"/>
          <w:w w:val="130"/>
          <w:sz w:val="28"/>
          <w:szCs w:val="28"/>
          <w:lang w:val="uz-Cyrl-UZ"/>
        </w:rPr>
        <w:t>Модд</w:t>
      </w:r>
      <w:r w:rsidRPr="00D81DAF">
        <w:rPr>
          <w:b/>
          <w:bCs/>
          <w:i/>
          <w:iCs/>
          <w:color w:val="000000"/>
          <w:spacing w:val="24"/>
          <w:w w:val="130"/>
          <w:sz w:val="28"/>
          <w:szCs w:val="28"/>
        </w:rPr>
        <w:t>и</w:t>
      </w:r>
      <w:r>
        <w:rPr>
          <w:b/>
          <w:bCs/>
          <w:i/>
          <w:iCs/>
          <w:color w:val="000000"/>
          <w:spacing w:val="24"/>
          <w:w w:val="130"/>
          <w:sz w:val="28"/>
          <w:szCs w:val="28"/>
          <w:lang w:val="uz-Cyrl-UZ"/>
        </w:rPr>
        <w:t>й</w:t>
      </w:r>
      <w:r>
        <w:rPr>
          <w:b/>
          <w:bCs/>
          <w:i/>
          <w:iCs/>
          <w:color w:val="000000"/>
          <w:spacing w:val="24"/>
          <w:w w:val="130"/>
          <w:sz w:val="28"/>
          <w:szCs w:val="28"/>
          <w:lang w:val="en-US"/>
        </w:rPr>
        <w:t xml:space="preserve"> </w:t>
      </w:r>
      <w:r w:rsidRPr="00D81DAF">
        <w:rPr>
          <w:b/>
          <w:bCs/>
          <w:i/>
          <w:iCs/>
          <w:color w:val="000000"/>
          <w:spacing w:val="24"/>
          <w:w w:val="130"/>
          <w:sz w:val="28"/>
          <w:szCs w:val="28"/>
          <w:lang w:val="uz-Cyrl-UZ"/>
        </w:rPr>
        <w:t>тех</w:t>
      </w:r>
      <w:r w:rsidRPr="00D81DAF">
        <w:rPr>
          <w:b/>
          <w:bCs/>
          <w:i/>
          <w:iCs/>
          <w:color w:val="000000"/>
          <w:spacing w:val="24"/>
          <w:w w:val="130"/>
          <w:sz w:val="28"/>
          <w:szCs w:val="28"/>
        </w:rPr>
        <w:t>н</w:t>
      </w:r>
      <w:r w:rsidRPr="00D81DAF">
        <w:rPr>
          <w:b/>
          <w:bCs/>
          <w:i/>
          <w:iCs/>
          <w:color w:val="000000"/>
          <w:spacing w:val="24"/>
          <w:w w:val="130"/>
          <w:sz w:val="28"/>
          <w:szCs w:val="28"/>
          <w:lang w:val="uz-Cyrl-UZ"/>
        </w:rPr>
        <w:t>ика таъм</w:t>
      </w:r>
      <w:r w:rsidRPr="00D81DAF">
        <w:rPr>
          <w:b/>
          <w:bCs/>
          <w:i/>
          <w:iCs/>
          <w:color w:val="000000"/>
          <w:spacing w:val="24"/>
          <w:w w:val="130"/>
          <w:sz w:val="28"/>
          <w:szCs w:val="28"/>
        </w:rPr>
        <w:t>ин</w:t>
      </w:r>
      <w:r w:rsidRPr="00D81DAF">
        <w:rPr>
          <w:b/>
          <w:bCs/>
          <w:i/>
          <w:iCs/>
          <w:color w:val="000000"/>
          <w:spacing w:val="24"/>
          <w:w w:val="130"/>
          <w:sz w:val="28"/>
          <w:szCs w:val="28"/>
          <w:lang w:val="uz-Cyrl-UZ"/>
        </w:rPr>
        <w:t xml:space="preserve">от </w:t>
      </w:r>
      <w:proofErr w:type="spellStart"/>
      <w:r w:rsidRPr="00D81DAF">
        <w:rPr>
          <w:b/>
          <w:bCs/>
          <w:i/>
          <w:iCs/>
          <w:color w:val="000000"/>
          <w:spacing w:val="24"/>
          <w:w w:val="130"/>
          <w:sz w:val="28"/>
          <w:szCs w:val="28"/>
        </w:rPr>
        <w:t>тизимининг</w:t>
      </w:r>
      <w:proofErr w:type="spellEnd"/>
      <w:r w:rsidRPr="00D81DAF">
        <w:rPr>
          <w:b/>
          <w:bCs/>
          <w:i/>
          <w:iCs/>
          <w:color w:val="000000"/>
          <w:spacing w:val="24"/>
          <w:w w:val="130"/>
          <w:sz w:val="28"/>
          <w:szCs w:val="28"/>
          <w:lang w:val="uz-Cyrl-UZ"/>
        </w:rPr>
        <w:t xml:space="preserve"> моҳ</w:t>
      </w:r>
      <w:proofErr w:type="spellStart"/>
      <w:r w:rsidRPr="00D81DAF">
        <w:rPr>
          <w:b/>
          <w:bCs/>
          <w:i/>
          <w:iCs/>
          <w:color w:val="000000"/>
          <w:spacing w:val="24"/>
          <w:w w:val="130"/>
          <w:sz w:val="28"/>
          <w:szCs w:val="28"/>
        </w:rPr>
        <w:t>ияти</w:t>
      </w:r>
      <w:proofErr w:type="spellEnd"/>
    </w:p>
    <w:bookmarkEnd w:id="0"/>
    <w:p w:rsidR="00706820" w:rsidRPr="00D81DAF" w:rsidRDefault="00706820" w:rsidP="00706820">
      <w:pPr>
        <w:shd w:val="clear" w:color="auto" w:fill="FFFFFF"/>
        <w:ind w:firstLine="709"/>
        <w:jc w:val="center"/>
        <w:rPr>
          <w:b/>
          <w:bCs/>
          <w:i/>
          <w:iCs/>
          <w:color w:val="000000"/>
          <w:spacing w:val="24"/>
          <w:w w:val="130"/>
          <w:sz w:val="28"/>
          <w:szCs w:val="28"/>
          <w:lang w:val="uz-Cyrl-UZ"/>
        </w:rPr>
      </w:pPr>
      <w:r w:rsidRPr="00D81DAF">
        <w:rPr>
          <w:b/>
          <w:bCs/>
          <w:i/>
          <w:iCs/>
          <w:color w:val="000000"/>
          <w:spacing w:val="24"/>
          <w:w w:val="130"/>
          <w:sz w:val="28"/>
          <w:szCs w:val="28"/>
          <w:lang w:val="uz-Cyrl-UZ"/>
        </w:rPr>
        <w:t>(тарих</w:t>
      </w:r>
      <w:r w:rsidRPr="00D81DAF">
        <w:rPr>
          <w:b/>
          <w:bCs/>
          <w:i/>
          <w:iCs/>
          <w:color w:val="000000"/>
          <w:spacing w:val="24"/>
          <w:w w:val="130"/>
          <w:sz w:val="28"/>
          <w:szCs w:val="28"/>
        </w:rPr>
        <w:t>и</w:t>
      </w:r>
      <w:r w:rsidRPr="00D81DAF">
        <w:rPr>
          <w:b/>
          <w:bCs/>
          <w:i/>
          <w:iCs/>
          <w:color w:val="000000"/>
          <w:spacing w:val="24"/>
          <w:w w:val="130"/>
          <w:sz w:val="28"/>
          <w:szCs w:val="28"/>
          <w:lang w:val="uz-Cyrl-UZ"/>
        </w:rPr>
        <w:t>й фаслда)</w:t>
      </w:r>
    </w:p>
    <w:p w:rsidR="00706820" w:rsidRPr="00D81DAF" w:rsidRDefault="00706820" w:rsidP="00706820">
      <w:pPr>
        <w:shd w:val="clear" w:color="auto" w:fill="FFFFFF"/>
        <w:ind w:firstLine="709"/>
        <w:jc w:val="both"/>
        <w:rPr>
          <w:spacing w:val="24"/>
          <w:w w:val="130"/>
          <w:sz w:val="28"/>
          <w:szCs w:val="28"/>
          <w:lang w:val="uz-Cyrl-UZ"/>
        </w:rPr>
      </w:pPr>
    </w:p>
    <w:p w:rsidR="00706820" w:rsidRPr="00D81DAF" w:rsidRDefault="00706820" w:rsidP="00706820">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Таъминотчи-етказиб берувчи ташкилотларнинг бу-гунги кундаги аҳамияти на фаолгогги ҳолатини тўғри баҳолаш учун, бозор муносабатлари ривожланаётрган шароиггларда қайта шаклланишини тушунтиришга ҳаракат ққлиш учун, жуда бўлмаганда, қисқача тарзда уларшшг ўтмншдаги ривоэки ва аҳволига, яъни улар моҳшгги (генезиси)га тўхталиб ўтиш лозил# бўлади.</w:t>
      </w:r>
    </w:p>
    <w:p w:rsidR="00706820" w:rsidRPr="00D81DAF" w:rsidRDefault="00706820" w:rsidP="00706820">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Совет ҳокимияти мавжуд бўлган деярли барча йил-ларга хос социалиетик иқгисодиёт тузилмасининг асосий ўзига хос жиҳати социалистик ишлаб чиқаришнинг ре« жалаштирилшшши товар муносабатларига қарама-қарши қўйилганидан иборат бўлди. Режалаштириш то-вар шнлаб чиқаршшоди исгаснй қилди ва ҳар қандай бо-зор қонунлари пайдо бўлишини рад этди. Барча асосий ишлаб чиқариш воситаларини марказлаштирилган тар-тибда режалаштириш ва тақсимлашга сўзсиз амал қилинди.</w:t>
      </w:r>
    </w:p>
    <w:p w:rsidR="00706820" w:rsidRPr="00D81DAF" w:rsidRDefault="00706820" w:rsidP="00706820">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Совет ҳоюшиятининг биринчи кунлариданоқ ишлаб чиқариш воситаларини тақсимлаш ташкил этилди ва маҳсулотларни ишлаб чиқарши ҳамда тақсимлаш, кор-1 хона, тапосилотларцршг таъминлаш-етказиб бериш фао-лият устидан инми назорати ўрнатилди.</w:t>
      </w:r>
    </w:p>
    <w:p w:rsidR="00706820" w:rsidRPr="00D81DAF" w:rsidRDefault="00706820" w:rsidP="00706820">
      <w:pPr>
        <w:ind w:firstLine="709"/>
        <w:jc w:val="both"/>
        <w:rPr>
          <w:spacing w:val="24"/>
          <w:w w:val="130"/>
          <w:sz w:val="28"/>
          <w:szCs w:val="28"/>
          <w:lang w:val="uz-Cyrl-UZ"/>
        </w:rPr>
      </w:pPr>
      <w:r w:rsidRPr="00D81DAF">
        <w:rPr>
          <w:color w:val="000000"/>
          <w:spacing w:val="24"/>
          <w:w w:val="130"/>
          <w:sz w:val="28"/>
          <w:szCs w:val="28"/>
          <w:lang w:val="uz-Cyrl-UZ"/>
        </w:rPr>
        <w:t xml:space="preserve">Фуқаролар уруши, чет эл босқинчилик натижясида кў[маб ҳом ашё ва озиқ-овқат манбалари марказдан аж-ралиб қодци. Бу ўз навбатида барча турдаги ресурслар билан таъминлаш ва уларни тақсимлашни янада марказ-лашувига олиб келди. Булар барчаси қэтгақ иқгисодий чоралар кўришга, кейвдчатик ҳарбий коммунизм деб иом олган тартибга сабаб бўлди. Бу даврда саноатнинг 1урли тармоқларида бош бошқармалар тузилди, унинг ааркибига таъминот ва тақсимот бўлимлари киритидди. Корхоналар </w:t>
      </w:r>
      <w:r w:rsidRPr="00D81DAF">
        <w:rPr>
          <w:color w:val="000000"/>
          <w:spacing w:val="24"/>
          <w:w w:val="130"/>
          <w:sz w:val="28"/>
          <w:szCs w:val="28"/>
          <w:lang w:val="uz-Cyrl-UZ"/>
        </w:rPr>
        <w:lastRenderedPageBreak/>
        <w:t>тегииши бош бошқармага тўлиқ бўтшундирилганликлари ту«1)айли ҳар қандай мус-тақилликдан маҳрум эди.</w:t>
      </w:r>
    </w:p>
    <w:p w:rsidR="00706820" w:rsidRPr="00D81DAF" w:rsidRDefault="00706820" w:rsidP="00706820">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Моддий бойликлар тақсимотининг ҳаддан ташқари марказлаиггирилгани, ишлаб чикэрувчйлар ва йстеъмол-чилараро муиосабат натура (мавза) тарзида эканлиги уруш туфайли вайрон бўлган хўжаликни тиклашни оркга сурар эди. 1921 йил март ойида янги иқтисодий сиёсат (ЯИС)га ўпшга қарор қилинди. У моддий-техника таъминотни ташкил этиш ишига жидций ўзгартишлар киритишни кўзда тутди. Марказлашган тақсимот ва нулсиз ҳисоб-юсгоб таъминот ва етказиб бе-ришнинг анча мослашувчан тижорат тизимига ўз ўрнини бўшатиб бсриши керак эди.</w:t>
      </w:r>
    </w:p>
    <w:p w:rsidR="00706820" w:rsidRPr="00D81DAF" w:rsidRDefault="00706820" w:rsidP="00706820">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Кўпчилик корхоналар ЯИС шароитларида аста-секин давлат таъминотидан қугулиб, ўзлариии керакли хом ашё ва материаллар билан уларни боэордан сотиб олиб таъминлашга ўта бошладилар. Шу билан бир вақгда ўша пайтгача таъминот режаси асосида тақсимланадиган ма-териаллар тури қисқарди. Йирик корхоналар бнрлашма-си сифатнда, тўла хужалик қисоби асосида шшювчи трс-стлар пайдо бўлди.</w:t>
      </w:r>
    </w:p>
    <w:p w:rsidR="00706820" w:rsidRPr="00D81DAF" w:rsidRDefault="00706820" w:rsidP="00706820">
      <w:pPr>
        <w:ind w:firstLine="709"/>
        <w:jc w:val="both"/>
        <w:rPr>
          <w:color w:val="000000"/>
          <w:spacing w:val="24"/>
          <w:w w:val="130"/>
          <w:sz w:val="28"/>
          <w:szCs w:val="28"/>
          <w:lang w:val="uz-Cyrl-UZ"/>
        </w:rPr>
      </w:pPr>
      <w:r w:rsidRPr="00D81DAF">
        <w:rPr>
          <w:color w:val="000000"/>
          <w:spacing w:val="24"/>
          <w:w w:val="130"/>
          <w:sz w:val="28"/>
          <w:szCs w:val="28"/>
          <w:lang w:val="uz-Cyrl-UZ"/>
        </w:rPr>
        <w:t>Трестлар, амалда, ўз корхоналари шплаб чиқарган маҳсулотлар билан таъминлаш ва уларни сотишликни ўз қўлларига оладила), бу ҳол муомила харажатлари оши-шига ҳамда улар ўртасидаги носоғлом рақобатга олнб келади. Натижада, трестларни синдикатларга бирлашти-риш мақсадга мувофиқ деб топилади (м-н, кўмир, нефть, тўқимачилик ва б.). Синдикатлар таркибида эса „сотувни амалга оширувчи ташкилотлар — тижорат ва савдо бўлимлари тузилади, шуиингдек синдикат аъзола-рини моддий-техника таъминотини амалга оширувчи таъминот бўлимлари очилади.</w:t>
      </w:r>
    </w:p>
    <w:p w:rsidR="00706820" w:rsidRPr="00D81DAF" w:rsidRDefault="00706820" w:rsidP="00706820">
      <w:pPr>
        <w:ind w:firstLine="709"/>
        <w:jc w:val="both"/>
        <w:rPr>
          <w:spacing w:val="24"/>
          <w:w w:val="130"/>
          <w:sz w:val="28"/>
          <w:szCs w:val="28"/>
          <w:lang w:val="uz-Cyrl-UZ"/>
        </w:rPr>
      </w:pPr>
      <w:r>
        <w:rPr>
          <w:noProof/>
          <w:lang w:val="en-US" w:eastAsia="en-US"/>
        </w:rPr>
        <mc:AlternateContent>
          <mc:Choice Requires="wps">
            <w:drawing>
              <wp:anchor distT="0" distB="0" distL="114300" distR="114300" simplePos="0" relativeHeight="251659264" behindDoc="0" locked="0" layoutInCell="0" allowOverlap="1">
                <wp:simplePos x="0" y="0"/>
                <wp:positionH relativeFrom="margin">
                  <wp:posOffset>8314690</wp:posOffset>
                </wp:positionH>
                <wp:positionV relativeFrom="paragraph">
                  <wp:posOffset>655320</wp:posOffset>
                </wp:positionV>
                <wp:extent cx="0" cy="2597150"/>
                <wp:effectExtent l="13970" t="12065" r="14605" b="1968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97150"/>
                        </a:xfrm>
                        <a:prstGeom prst="line">
                          <a:avLst/>
                        </a:prstGeom>
                        <a:noFill/>
                        <a:ln w="241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4.7pt,51.6pt" to="654.7pt,2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" o:allowincell="f" strokeweight="1.9pt">
                <w10:wrap anchorx="margin"/>
              </v:line>
            </w:pict>
          </mc:Fallback>
        </mc:AlternateContent>
      </w:r>
      <w:r w:rsidRPr="00D81DAF">
        <w:rPr>
          <w:color w:val="000000"/>
          <w:spacing w:val="24"/>
          <w:w w:val="130"/>
          <w:sz w:val="28"/>
          <w:szCs w:val="28"/>
          <w:lang w:val="uz-Cyrl-UZ"/>
        </w:rPr>
        <w:t xml:space="preserve">Моддий бойликларни тақсимлаш бўйича давлат идо-ралари сифатида синдикатлар ахамиятининг ошиши му-носабати билан ўга муҳим бўлган анрим 1ур" маҳсулотларга маблағ ажратиш  тизими жорий </w:t>
      </w:r>
      <w:r w:rsidRPr="00D81DAF">
        <w:rPr>
          <w:color w:val="000000"/>
          <w:spacing w:val="24"/>
          <w:w w:val="130"/>
          <w:sz w:val="28"/>
          <w:szCs w:val="28"/>
          <w:lang w:val="uz-Cyrl-UZ"/>
        </w:rPr>
        <w:lastRenderedPageBreak/>
        <w:t>этилдМ, шунингдёк тақчил рссурсларни ташқи махсус комиссия-си тузилди.</w:t>
      </w:r>
    </w:p>
    <w:p w:rsidR="00706820" w:rsidRPr="00D81DAF" w:rsidRDefault="00706820" w:rsidP="00706820">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Аста-секин сиидикатлар маҳсулот сотишни тўла ў1 қўлларига кредитлар ва, амадда, саноатнииг сотувчй идорасидан, унга тўлиқ раҳбарлик қилувчи идорага ай« ландилар ҳамда халқ хўжалиги олий кенгаши (ХХОК) вазифасини очиқдан-очиқ бажаришга утдилар (ХХСЖ лар 1917 йилда аузилган эди). Буни эътиборга олгаН ҳолда 1929 йшша ХХОК бош бошқармалари ва синди-катлар ўрнига айрим тармокларга раҳбарлик қилиШ бўйича хўжалик ҳисобидаги тармоқ бирлашмалари ту-зилди, корхоналар эса саноатни бошқаруви асосий бўганларга айланди. Бирлашмаларга аГшантирилгаи таъминот ва сотув бошқармалари моддий-хом ашё ре сурсларини тайёрлаш, улар билан корхона, қурилишларни таъминлаш, заҳира меъёрини бслгилаш, буюртмалар қабул қилкш, уларни корхоиаларга тақсишюш билан шуғулландилар, ассортимент (маҳсулот гурлари)ни ва стандарт (мезон)ни белгаладилар, шу-нингдек сифат устидан назорат ўрнатдилар.</w:t>
      </w:r>
    </w:p>
    <w:p w:rsidR="00706820" w:rsidRPr="00D81DAF" w:rsidRDefault="00706820" w:rsidP="00706820">
      <w:pPr>
        <w:ind w:firstLine="709"/>
        <w:jc w:val="both"/>
        <w:rPr>
          <w:color w:val="000000"/>
          <w:spacing w:val="24"/>
          <w:w w:val="130"/>
          <w:sz w:val="28"/>
          <w:szCs w:val="28"/>
          <w:lang w:val="uz-Cyrl-UZ"/>
        </w:rPr>
      </w:pPr>
      <w:r w:rsidRPr="00D81DAF">
        <w:rPr>
          <w:color w:val="000000"/>
          <w:spacing w:val="24"/>
          <w:w w:val="130"/>
          <w:sz w:val="28"/>
          <w:szCs w:val="28"/>
          <w:lang w:val="uz-Cyrl-UZ"/>
        </w:rPr>
        <w:t>Оқибат натижада бу корхоналар мустақилликга тўлиқ барҳам бсрди, улар раҳбарлари масъулиятини паса1ггир-ди, уларни ўз заҳираларидан эркин ва оқилона фойдала-ниш имкогиДан махрум қилди. 1931 йилда ХХОК қарорига биноан корхона директорларига ўз корҳонала-рини таъминлаш борасида кенг хуқуклар берилди ва шу билан бир вақгда таъминотчи ва сотувчи идоралар ҳуқуқ ва мажбуриятларини чеклаш амалга оширилди. Сшув "фаолияти билан энди мустақил сотув ташкилотлари (пўлат соувчи рангли металл сотувчи ва ҳ.к.) ёки улар-. нинг шаҳобчалари шуғуллана бошладилар. Бундай шоҳобчалар тегишли тармоқ маҳсулотига талаб юқори бўлган ҳудудларда очилди.</w:t>
      </w:r>
    </w:p>
    <w:p w:rsidR="00706820" w:rsidRPr="00D81DAF" w:rsidRDefault="00706820" w:rsidP="00706820">
      <w:pPr>
        <w:ind w:firstLine="709"/>
        <w:jc w:val="both"/>
        <w:rPr>
          <w:spacing w:val="24"/>
          <w:w w:val="130"/>
          <w:sz w:val="28"/>
          <w:szCs w:val="28"/>
          <w:lang w:val="uz-Cyrl-UZ"/>
        </w:rPr>
      </w:pPr>
      <w:r w:rsidRPr="00D81DAF">
        <w:rPr>
          <w:color w:val="000000"/>
          <w:spacing w:val="24"/>
          <w:w w:val="130"/>
          <w:sz w:val="28"/>
          <w:szCs w:val="28"/>
          <w:lang w:val="uz-Cyrl-UZ"/>
        </w:rPr>
        <w:t>Таъминот фаолияти билан тармоқ таъминот бўлимлари ва район таъмшот идоралари шуғуллана бошладилар.</w:t>
      </w:r>
    </w:p>
    <w:p w:rsidR="00706820" w:rsidRPr="00D81DAF" w:rsidRDefault="00706820" w:rsidP="00706820">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lastRenderedPageBreak/>
        <w:t>30-йнлларнинг бошларида етказиб берувчилар билан истеъмолчилар ўртасида шартнома муносабатлар мус-таҳкамлаша бошлади. Ҳукуштнинг махеус крори билан шартношдар тузиш тартиби, уларнинг цгакли, муддат-лари, шартаари ва ҳисоб-кигоб тури, шувсингдек, шарт-нош айрим бандларини бузганлик учун санкция (жазо чора)лар белгиланди.</w:t>
      </w:r>
    </w:p>
    <w:p w:rsidR="00706820" w:rsidRPr="00D81DAF" w:rsidRDefault="00706820" w:rsidP="00706820">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1936 йилда ҳукумат крорнга мувофиқ халқ комис-сарликлари саноат бош бошқармалари, шплаб чиқаришдагилар билан бир қаторда хўжалик ҳисобя асо-сида таъминот-сотиш вазифаси чбилан шуғулланвдп ҳуқуқи берилди. Бош бошқармалар корхоналар фаолия-тига таъсир ўткаэиш учун кенг ҳуқуққа эга бўдяилар. Улар бош (генераль) ва туғридан тўғри сошш ва таъминлаш бўйича шартнома туза оладиган бўлдилар, креднглардан фойдаланиш ҳуқуқини олдилар, банкларда жорий ҳисоб рақами очишлари мумкин бўлди.</w:t>
      </w:r>
    </w:p>
    <w:p w:rsidR="00706820" w:rsidRPr="00D81DAF" w:rsidRDefault="00706820" w:rsidP="00706820">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Халқ Комиссарликларини Шфиклаштвфиш туфайли 5шшгдан янги таъшгаот ва сотшп шшралари пайдо бўдди. 40-Йияга келиб, 26 халқ комиссарлиги ташкил тоцди, уларнинг ҳар бирида бош тзьмннот (главснаб), бош сотув (пювсбш) ҳамда бош бошқярмалар таъхогаот бўлимлари тузила бошланди.</w:t>
      </w:r>
    </w:p>
    <w:p w:rsidR="00706820" w:rsidRPr="00D81DAF" w:rsidRDefault="00706820" w:rsidP="00706820">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Таъмтаютчи-сотувчн ташкижшир тобора бир-бирларининг фаолиятини такрорлай бошладилар, ом-борлардаги захиралар ошиб борди, товар айланшпи секинлашди, муомила сарфя ўсди, лавозкмлар ҳаддан зиёд кўпайди.</w:t>
      </w:r>
    </w:p>
    <w:p w:rsidR="00706820" w:rsidRPr="00D81DAF" w:rsidRDefault="00706820" w:rsidP="00706820">
      <w:pPr>
        <w:ind w:firstLine="709"/>
        <w:jc w:val="both"/>
        <w:rPr>
          <w:color w:val="000000"/>
          <w:spacing w:val="24"/>
          <w:w w:val="130"/>
          <w:sz w:val="28"/>
          <w:szCs w:val="28"/>
          <w:lang w:val="uz-Cyrl-UZ"/>
        </w:rPr>
      </w:pPr>
      <w:r w:rsidRPr="00D81DAF">
        <w:rPr>
          <w:color w:val="000000"/>
          <w:spacing w:val="24"/>
          <w:w w:val="130"/>
          <w:sz w:val="28"/>
          <w:szCs w:val="28"/>
          <w:lang w:val="uz-Cyrl-UZ"/>
        </w:rPr>
        <w:t>Булар барчасюш ҳисобга олган ҳолда 1940 йили мод-дий-техника таъкояиот ва сотшп идоралари тизиминк қайта тузиш бошланди. Натижада қуйидагилар таъминот идоралари бўлиб қолди: а) идора, база, омборлари билая халқ комиссарлари бош таъминоти; б) халқ комиссар-лига бош бошқармаларининг чекка тармоқларсиз таъмииот бўлимлари; в) саноат корхоналари таъминот бўлимлари.</w:t>
      </w:r>
    </w:p>
    <w:p w:rsidR="00706820" w:rsidRPr="00D81DAF" w:rsidRDefault="00706820" w:rsidP="00706820">
      <w:pPr>
        <w:ind w:firstLine="709"/>
        <w:jc w:val="both"/>
        <w:rPr>
          <w:spacing w:val="24"/>
          <w:w w:val="130"/>
          <w:sz w:val="28"/>
          <w:szCs w:val="28"/>
          <w:lang w:val="uz-Cyrl-UZ"/>
        </w:rPr>
      </w:pPr>
      <w:r>
        <w:rPr>
          <w:noProof/>
          <w:lang w:val="en-US" w:eastAsia="en-US"/>
        </w:rPr>
        <w:lastRenderedPageBreak/>
        <mc:AlternateContent>
          <mc:Choice Requires="wps">
            <w:drawing>
              <wp:anchor distT="0" distB="0" distL="114300" distR="114300" simplePos="0" relativeHeight="251660288" behindDoc="0" locked="0" layoutInCell="0" allowOverlap="1">
                <wp:simplePos x="0" y="0"/>
                <wp:positionH relativeFrom="margin">
                  <wp:posOffset>8305800</wp:posOffset>
                </wp:positionH>
                <wp:positionV relativeFrom="paragraph">
                  <wp:posOffset>-332105</wp:posOffset>
                </wp:positionV>
                <wp:extent cx="0" cy="1292225"/>
                <wp:effectExtent l="14605" t="14605" r="13970" b="1714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9222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4pt,-26.15pt" to="654pt,7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" o:allowincell="f" strokeweight="1.45pt">
                <w10:wrap anchorx="margin"/>
              </v:line>
            </w:pict>
          </mc:Fallback>
        </mc:AlternateContent>
      </w:r>
      <w:r>
        <w:rPr>
          <w:noProof/>
          <w:lang w:val="en-US" w:eastAsia="en-US"/>
        </w:rPr>
        <mc:AlternateContent>
          <mc:Choice Requires="wps">
            <w:drawing>
              <wp:anchor distT="0" distB="0" distL="114300" distR="114300" simplePos="0" relativeHeight="251661312" behindDoc="0" locked="0" layoutInCell="0" allowOverlap="1">
                <wp:simplePos x="0" y="0"/>
                <wp:positionH relativeFrom="margin">
                  <wp:posOffset>8555990</wp:posOffset>
                </wp:positionH>
                <wp:positionV relativeFrom="paragraph">
                  <wp:posOffset>612775</wp:posOffset>
                </wp:positionV>
                <wp:extent cx="0" cy="384175"/>
                <wp:effectExtent l="7620" t="6985" r="11430" b="889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417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73.7pt,48.25pt" to="673.7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" o:allowincell="f" strokeweight=".25pt">
                <w10:wrap anchorx="margin"/>
              </v:line>
            </w:pict>
          </mc:Fallback>
        </mc:AlternateContent>
      </w:r>
      <w:r>
        <w:rPr>
          <w:noProof/>
          <w:lang w:val="en-US" w:eastAsia="en-US"/>
        </w:rPr>
        <mc:AlternateContent>
          <mc:Choice Requires="wps">
            <w:drawing>
              <wp:anchor distT="0" distB="0" distL="114300" distR="114300" simplePos="0" relativeHeight="251662336" behindDoc="0" locked="0" layoutInCell="0" allowOverlap="1">
                <wp:simplePos x="0" y="0"/>
                <wp:positionH relativeFrom="margin">
                  <wp:posOffset>8604250</wp:posOffset>
                </wp:positionH>
                <wp:positionV relativeFrom="paragraph">
                  <wp:posOffset>1789430</wp:posOffset>
                </wp:positionV>
                <wp:extent cx="0" cy="835025"/>
                <wp:effectExtent l="8255" t="12065" r="10795" b="1016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3502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77.5pt,140.9pt" to="677.5pt,20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" o:allowincell="f" strokeweight=".5pt">
                <w10:wrap anchorx="margin"/>
              </v:line>
            </w:pict>
          </mc:Fallback>
        </mc:AlternateContent>
      </w:r>
      <w:r w:rsidRPr="00D81DAF">
        <w:rPr>
          <w:color w:val="000000"/>
          <w:spacing w:val="24"/>
          <w:w w:val="130"/>
          <w:sz w:val="28"/>
          <w:szCs w:val="28"/>
          <w:lang w:val="uz-Cyrl-UZ"/>
        </w:rPr>
        <w:t>Сотиш таркибларига қуйвдагилар кирди: а) район контора, база, омборлар тармоғи билан бош сотув (сбнт); б) контора, база ва омборлар тармоғи билан, агар мазкур тармоқца бош сотув (главсбмт) бўлмаса, бош тармоқ бошҳармалари свтув бўлимлари; в) саноат кор-хоналари сотув бўлимлари.</w:t>
      </w:r>
    </w:p>
    <w:p w:rsidR="00706820" w:rsidRPr="00D81DAF" w:rsidRDefault="00706820" w:rsidP="00706820">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Уруш даври — 1941-1945 йилда етказиб берувчилар ва истеъмолчиларнннг хўжалик ҳиеоби асосидаги муно-сабатлари сезиларли даражада кучсизланиши юз берди. Амалда шартаомалар тузиш барҳам тоцдй маҳсулот миқцори, сифати ва етказиб бериш муддати заводларда ҳарбийлар томонидан назорат қилинди.</w:t>
      </w:r>
    </w:p>
    <w:p w:rsidR="00706820" w:rsidRPr="00D81DAF" w:rsidRDefault="00706820" w:rsidP="00706820">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Уруш тугагандан сўнг вайрон бўлган халқ хўжалигани тиклаш бўйича мураккаб вазифаларни зуд-лик билан ҳал этишликни ҳисобга олиб таъминотаи ре-жалаштириш моддий фондларни белтилаш бўйича мус-тақил идора тузиш мақсадга мувофиқ деб топндди. На-тижада 1948 йилда ҳукуматаинг махсус қарори билан халқ хўжалигини моддий-техника таъмнноти бўйича СССР Министрлар Кенгаши Давлат комигети (СССР Госснаби) тасдиқ этилди.</w:t>
      </w:r>
    </w:p>
    <w:p w:rsidR="00706820" w:rsidRPr="00D81DAF" w:rsidRDefault="00706820" w:rsidP="00706820">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Бу ндора зиммасига шплаб чиқариш восигаларини йиллик ва истиқболдаги баланс ва режаларининг лойиҳасини тузиш, муҳим қурнлншлар ва ишга тушириш объектларини мужассама таъминлаш режаларини впллаб чиқиш, мамлакат иқгасодиёти учун қўшимча ресурслар-ни излаб тошии вазифаси юкланди.</w:t>
      </w:r>
    </w:p>
    <w:p w:rsidR="00706820" w:rsidRPr="00D81DAF" w:rsidRDefault="00706820" w:rsidP="00706820">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 xml:space="preserve">Аммо моддий-техншеа таъминотюга режалаштириш-нинг ҳаддан ташқари шрказлаштиришга Давлат таъми-ноти ўзигашг биринчи 5 йиллик фаолиягадаёқ йўл қўйганлиги ва бюрофатизм билан чамбарчас боғлиқ ҳолда камчяликлар юз берганлиги ҳамда маҳаллий таъмшют идораларига тегишлн баҳо берилмаганлиги шунга олнб кеддажи, Давлат таъминоти мускидаллик мақомидан махрум этилди </w:t>
      </w:r>
      <w:r w:rsidRPr="00D81DAF">
        <w:rPr>
          <w:color w:val="000000"/>
          <w:spacing w:val="24"/>
          <w:w w:val="130"/>
          <w:sz w:val="28"/>
          <w:szCs w:val="28"/>
          <w:lang w:val="uz-Cyrl-UZ"/>
        </w:rPr>
        <w:lastRenderedPageBreak/>
        <w:t>ва Итгафоқ Давлат режаси (Госплани) билан бирлаштирилди.</w:t>
      </w:r>
    </w:p>
    <w:p w:rsidR="00706820" w:rsidRPr="00D81DAF" w:rsidRDefault="00706820" w:rsidP="00706820">
      <w:pPr>
        <w:ind w:firstLine="709"/>
        <w:jc w:val="both"/>
        <w:rPr>
          <w:spacing w:val="24"/>
          <w:w w:val="130"/>
          <w:sz w:val="28"/>
          <w:szCs w:val="28"/>
          <w:lang w:val="uz-Cyrl-UZ"/>
        </w:rPr>
      </w:pPr>
      <w:r w:rsidRPr="00D81DAF">
        <w:rPr>
          <w:color w:val="000000"/>
          <w:spacing w:val="24"/>
          <w:w w:val="130"/>
          <w:sz w:val="28"/>
          <w:szCs w:val="28"/>
          <w:lang w:val="uz-Cyrl-UZ"/>
        </w:rPr>
        <w:t>1956 йилгача халқ хўжалигига раҳбарлик қилишни тармоқ вазирликлари ўз таъминот ва еотюн идоралари орқалн, шунингдек ҳудудий таъминот ҳамда сопш ташкилотлари ёрдамша амалта оширлошжр. Кейвиалик ис-тиқболли режалаштириш Итгифоқ Дашют режаси гаркн-бида тўплақаи, жорий режалаштиришни эса Итгафоқ вазирлар кенгаши давлат иқгисодиёт комиссияси амалга оширди.</w:t>
      </w:r>
    </w:p>
    <w:p w:rsidR="00706820" w:rsidRPr="00D81DAF" w:rsidRDefault="00706820" w:rsidP="00706820">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1957 йилда халқ хўжалиги бошқарувини кайга таш-кия этиш (совхалқхўж — совкархозлар тузилди) кугғшлик вазирликлар бош таъминот ва бош сотиш қдо-ралари тугатилишига худудий таъминот ва сотиш қдора-лари (УМТСИС) ташкил бўлишига олиб келди.</w:t>
      </w:r>
    </w:p>
    <w:p w:rsidR="00706820" w:rsidRPr="00D81DAF" w:rsidRDefault="00706820" w:rsidP="00706820">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Собиқ вазирлнклар омбор ташкилотлари улар тасар-руфига ўтказидди. Бу ҳол майда омборлар сонюш сези-ларли даражада кэисқартириш ва моддий ресурсларни йирик базаларда тўшюнинш, уларнинг ихтисослашувини ошириш, айланиши харажатларини камайтирюи, улар ишида бир-бирини ўрнини босиш ва ўхшашликка барҳам берди. Таъминот ташкшютлари истеъмолчиларга яқинлашди, ресурслар билан манёвр қилиш мумкин бўлди, меъёридан ортиқ ва заҳирадаги ортиқча товар-моддий қимматдорликлар тезроқ айлана бошлади.</w:t>
      </w:r>
    </w:p>
    <w:p w:rsidR="00706820" w:rsidRPr="00D81DAF" w:rsidRDefault="00706820" w:rsidP="00706820">
      <w:pPr>
        <w:shd w:val="clear" w:color="auto" w:fill="FFFFFF"/>
        <w:ind w:firstLine="709"/>
        <w:jc w:val="both"/>
        <w:rPr>
          <w:spacing w:val="24"/>
          <w:w w:val="130"/>
          <w:sz w:val="28"/>
          <w:szCs w:val="28"/>
        </w:rPr>
      </w:pPr>
      <w:r w:rsidRPr="00D81DAF">
        <w:rPr>
          <w:color w:val="000000"/>
          <w:spacing w:val="24"/>
          <w:w w:val="130"/>
          <w:sz w:val="28"/>
          <w:szCs w:val="28"/>
          <w:lang w:val="uz-Cyrl-UZ"/>
        </w:rPr>
        <w:t>Шу билан бирга, (совхалқхўж) моддий-технюса таъминот тизими ўша бир хил тармоқлар корхоналараро кооперациялашган алоқанинг бузилишига олиб келди. Аслида улар турли минтақаларда жойяашган эди. Нати-. жада маҳаллийчилик, минтақа манфаатини устун қўйиш кучайди. Оқдбатда, моддий-техника таъминоти тизими-ни ямада такомиллаштиршп зарурати етила борди.</w:t>
      </w:r>
    </w:p>
    <w:p w:rsidR="00706820" w:rsidRPr="00D81DAF" w:rsidRDefault="00706820" w:rsidP="00706820">
      <w:pPr>
        <w:ind w:firstLine="709"/>
        <w:jc w:val="both"/>
        <w:rPr>
          <w:color w:val="000000"/>
          <w:spacing w:val="24"/>
          <w:w w:val="130"/>
          <w:sz w:val="28"/>
          <w:szCs w:val="28"/>
          <w:lang w:val="uz-Cyrl-UZ"/>
        </w:rPr>
      </w:pPr>
      <w:r w:rsidRPr="00D81DAF">
        <w:rPr>
          <w:color w:val="000000"/>
          <w:spacing w:val="24"/>
          <w:w w:val="130"/>
          <w:sz w:val="28"/>
          <w:szCs w:val="28"/>
          <w:lang w:val="uz-Cyrl-UZ"/>
        </w:rPr>
        <w:t xml:space="preserve">Комфирқа тик сентябр (1965 й.) пленукш совхалқхўж тизими оркдли бошкдрув тузалишини </w:t>
      </w:r>
      <w:r w:rsidRPr="00D81DAF">
        <w:rPr>
          <w:color w:val="000000"/>
          <w:spacing w:val="24"/>
          <w:w w:val="130"/>
          <w:sz w:val="28"/>
          <w:szCs w:val="28"/>
          <w:lang w:val="uz-Cyrl-UZ"/>
        </w:rPr>
        <w:lastRenderedPageBreak/>
        <w:t>давр талабига жа-воб бермайдиган деб топди. Тармоқ тамойили бўйича саноатни бошқаришга ўтилиш муносабати билан уму-миттифоқ ва итгифоқ-республика министрликлари мод-дий-техника ресурсларни тақсимловчилар бўлдшшр. Яна қайгадан Итгафоқ Давлат таъминоги (Госснаб) тузидди ва у ўз таркибига бершиан кўплаб ташкилотлар устидан рахбарликни амалга оширшпи истеъмолчиларни, улар қайси муассаса тасарруфида эканлигидан қатьи назар, моддий-техника таъминоти бўйича техника ва иқгасодий сиёсатни таъминлаши керак эди.</w:t>
      </w:r>
    </w:p>
    <w:p w:rsidR="00706820" w:rsidRPr="00D81DAF" w:rsidRDefault="00706820" w:rsidP="00706820">
      <w:pPr>
        <w:shd w:val="clear" w:color="auto" w:fill="FFFFFF"/>
        <w:ind w:firstLine="709"/>
        <w:jc w:val="both"/>
        <w:rPr>
          <w:spacing w:val="24"/>
          <w:w w:val="130"/>
          <w:sz w:val="28"/>
          <w:szCs w:val="28"/>
        </w:rPr>
      </w:pPr>
      <w:r w:rsidRPr="00D81DAF">
        <w:rPr>
          <w:color w:val="000000"/>
          <w:spacing w:val="24"/>
          <w:w w:val="130"/>
          <w:sz w:val="28"/>
          <w:szCs w:val="28"/>
          <w:lang w:val="uz-Cyrl-UZ"/>
        </w:rPr>
        <w:br w:type="page"/>
      </w:r>
      <w:r>
        <w:rPr>
          <w:noProof/>
          <w:lang w:val="en-US" w:eastAsia="en-US"/>
        </w:rPr>
        <w:lastRenderedPageBreak/>
        <mc:AlternateContent>
          <mc:Choice Requires="wps">
            <w:drawing>
              <wp:anchor distT="0" distB="0" distL="114300" distR="114300" simplePos="0" relativeHeight="251663360" behindDoc="0" locked="0" layoutInCell="0" allowOverlap="1">
                <wp:simplePos x="0" y="0"/>
                <wp:positionH relativeFrom="margin">
                  <wp:posOffset>8342630</wp:posOffset>
                </wp:positionH>
                <wp:positionV relativeFrom="paragraph">
                  <wp:posOffset>606425</wp:posOffset>
                </wp:positionV>
                <wp:extent cx="0" cy="1761490"/>
                <wp:effectExtent l="13335" t="11430" r="15240" b="1778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6149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6.9pt,47.75pt" to="656.9pt,18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" o:allowincell="f" strokeweight="1.45pt">
                <w10:wrap anchorx="margin"/>
              </v:line>
            </w:pict>
          </mc:Fallback>
        </mc:AlternateContent>
      </w:r>
      <w:r w:rsidRPr="00D81DAF">
        <w:rPr>
          <w:color w:val="000000"/>
          <w:spacing w:val="24"/>
          <w:w w:val="130"/>
          <w:sz w:val="28"/>
          <w:szCs w:val="28"/>
          <w:lang w:val="uz-Cyrl-UZ"/>
        </w:rPr>
        <w:t>Давлат таъминотини халқ хўжалиганинг мустақкя тармоғи сифатвда қарор тоццирюп, ҳали таъминот ва сотиш тизимн ягоналашди дегани эмас эди. Темир йўл ва ҳаво транспорти ҳамон ишлаб турар эди. Денгиз, дарё флоти, алоқа, энергетика, газ саноати, транспорт қурилиши ва қатор бошқа тармоқлар, моддий-техника таъминоти идоралари, шунингдек қгаплоқ. хўжалик ҳзмда халқ депугатлари совети ижроия комитетларининг корхоналари таъмнноти ишлаб туради. 80-йиллар ўрталаридаги қайта қуршп давригача, Итгафоқ парчала-ниига ва бозор муносабатларига ўтишн бошланган давргача бир қанча мустақил моддий-техника таъминот тизими мавжуд эди. Улардан асосийсм:</w:t>
      </w:r>
    </w:p>
    <w:p w:rsidR="00706820" w:rsidRPr="00D81DAF" w:rsidRDefault="00706820" w:rsidP="00706820">
      <w:pPr>
        <w:numPr>
          <w:ilvl w:val="0"/>
          <w:numId w:val="1"/>
        </w:numPr>
        <w:shd w:val="clear" w:color="auto" w:fill="FFFFFF"/>
        <w:tabs>
          <w:tab w:val="left" w:pos="667"/>
        </w:tabs>
        <w:ind w:firstLine="709"/>
        <w:jc w:val="both"/>
        <w:rPr>
          <w:color w:val="000000"/>
          <w:spacing w:val="24"/>
          <w:w w:val="130"/>
          <w:sz w:val="28"/>
          <w:szCs w:val="28"/>
          <w:lang w:val="uz-Cyrl-UZ"/>
        </w:rPr>
      </w:pPr>
      <w:r w:rsidRPr="00D81DAF">
        <w:rPr>
          <w:color w:val="000000"/>
          <w:spacing w:val="24"/>
          <w:w w:val="130"/>
          <w:sz w:val="28"/>
          <w:szCs w:val="28"/>
          <w:lang w:val="uz-Cyrl-UZ"/>
        </w:rPr>
        <w:t>Итгафоҳ Давлат таъмииоти умучзавлэт тжнш»;</w:t>
      </w:r>
    </w:p>
    <w:p w:rsidR="00706820" w:rsidRPr="00D81DAF" w:rsidRDefault="00706820" w:rsidP="00706820">
      <w:pPr>
        <w:numPr>
          <w:ilvl w:val="0"/>
          <w:numId w:val="1"/>
        </w:numPr>
        <w:shd w:val="clear" w:color="auto" w:fill="FFFFFF"/>
        <w:tabs>
          <w:tab w:val="left" w:pos="667"/>
        </w:tabs>
        <w:ind w:firstLine="709"/>
        <w:jc w:val="both"/>
        <w:rPr>
          <w:color w:val="000000"/>
          <w:spacing w:val="24"/>
          <w:w w:val="130"/>
          <w:sz w:val="28"/>
          <w:szCs w:val="28"/>
          <w:lang w:val="uz-Cyrl-UZ"/>
        </w:rPr>
      </w:pPr>
      <w:r w:rsidRPr="00D81DAF">
        <w:rPr>
          <w:color w:val="000000"/>
          <w:spacing w:val="24"/>
          <w:w w:val="130"/>
          <w:sz w:val="28"/>
          <w:szCs w:val="28"/>
          <w:lang w:val="uz-Cyrl-UZ"/>
        </w:rPr>
        <w:t>Қишлоқ хўжалигани ишлаб чидариш-техника бвлан таъмиилаш (Госкомсельхозтехвика) СССР итгафоқ»республика давлат комнтетларя;</w:t>
      </w:r>
    </w:p>
    <w:p w:rsidR="00706820" w:rsidRPr="00D81DAF" w:rsidRDefault="00706820" w:rsidP="00706820">
      <w:pPr>
        <w:shd w:val="clear" w:color="auto" w:fill="FFFFFF"/>
        <w:tabs>
          <w:tab w:val="left" w:pos="730"/>
        </w:tabs>
        <w:ind w:firstLine="709"/>
        <w:jc w:val="both"/>
        <w:rPr>
          <w:spacing w:val="24"/>
          <w:w w:val="130"/>
          <w:sz w:val="28"/>
          <w:szCs w:val="28"/>
          <w:lang w:val="uz-Cyrl-UZ"/>
        </w:rPr>
      </w:pPr>
      <w:r w:rsidRPr="00D81DAF">
        <w:rPr>
          <w:color w:val="000000"/>
          <w:spacing w:val="24"/>
          <w:w w:val="130"/>
          <w:sz w:val="28"/>
          <w:szCs w:val="28"/>
          <w:lang w:val="uz-Cyrl-UZ"/>
        </w:rPr>
        <w:t>3)</w:t>
      </w:r>
      <w:r w:rsidRPr="00D81DAF">
        <w:rPr>
          <w:color w:val="000000"/>
          <w:spacing w:val="24"/>
          <w:w w:val="130"/>
          <w:sz w:val="28"/>
          <w:szCs w:val="28"/>
          <w:lang w:val="uz-Cyrl-UZ"/>
        </w:rPr>
        <w:tab/>
        <w:t>Умушптнфоқ п нггафоқ-респушка юпгестр-ликлари ва муассасалар ждоий-тсхвика таъминот вдо-ралари.</w:t>
      </w:r>
    </w:p>
    <w:p w:rsidR="00706820" w:rsidRPr="00D81DAF" w:rsidRDefault="00706820" w:rsidP="00706820">
      <w:pPr>
        <w:shd w:val="clear" w:color="auto" w:fill="FFFFFF"/>
        <w:tabs>
          <w:tab w:val="left" w:pos="854"/>
        </w:tabs>
        <w:ind w:firstLine="709"/>
        <w:jc w:val="both"/>
        <w:rPr>
          <w:color w:val="000000"/>
          <w:spacing w:val="24"/>
          <w:w w:val="130"/>
          <w:sz w:val="28"/>
          <w:szCs w:val="28"/>
          <w:lang w:val="uz-Cyrl-UZ"/>
        </w:rPr>
      </w:pPr>
      <w:r w:rsidRPr="00D81DAF">
        <w:rPr>
          <w:color w:val="000000"/>
          <w:spacing w:val="24"/>
          <w:w w:val="130"/>
          <w:sz w:val="28"/>
          <w:szCs w:val="28"/>
          <w:lang w:val="uz-Cyrl-UZ"/>
        </w:rPr>
        <w:t>4)</w:t>
      </w:r>
      <w:r w:rsidRPr="00D81DAF">
        <w:rPr>
          <w:color w:val="000000"/>
          <w:spacing w:val="24"/>
          <w:w w:val="130"/>
          <w:sz w:val="28"/>
          <w:szCs w:val="28"/>
          <w:lang w:val="uz-Cyrl-UZ"/>
        </w:rPr>
        <w:tab/>
        <w:t>Итгафоқдош респблшсалар моддий-техникатаъмияот идораларн.</w:t>
      </w:r>
    </w:p>
    <w:p w:rsidR="00BC068A" w:rsidRPr="00706820" w:rsidRDefault="00BC068A">
      <w:pPr>
        <w:rPr>
          <w:lang w:val="uz-Cyrl-UZ"/>
        </w:rPr>
      </w:pPr>
    </w:p>
    <w:sectPr w:rsidR="00BC068A" w:rsidRPr="007068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D0683"/>
    <w:multiLevelType w:val="singleLevel"/>
    <w:tmpl w:val="2110DDE0"/>
    <w:lvl w:ilvl="0">
      <w:start w:val="1"/>
      <w:numFmt w:val="decimal"/>
      <w:lvlText w:val="%1)"/>
      <w:legacy w:legacy="1" w:legacySpace="0" w:legacyIndent="264"/>
      <w:lvlJc w:val="left"/>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820"/>
    <w:rsid w:val="00706820"/>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820"/>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820"/>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1675</Words>
  <Characters>9553</Characters>
  <Application>Microsoft Office Word</Application>
  <DocSecurity>0</DocSecurity>
  <Lines>79</Lines>
  <Paragraphs>22</Paragraphs>
  <ScaleCrop>false</ScaleCrop>
  <Company>Home</Company>
  <LinksUpToDate>false</LinksUpToDate>
  <CharactersWithSpaces>11206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2012-11-05T05:15:00Z</dcterms:created>
  <dcterms:modified xsi:type="dcterms:W3CDTF">2012-11-05T05:16:00Z</dcterms:modified>
</cp:coreProperties>
</file>